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2D9" w:rsidRDefault="00A352D9" w:rsidP="00A352D9">
      <w:pPr>
        <w:rPr>
          <w:rFonts w:ascii="Arial" w:hAnsi="Arial" w:cs="Arial"/>
        </w:rPr>
      </w:pPr>
      <w:r w:rsidRPr="001136BA">
        <w:rPr>
          <w:rFonts w:ascii="Arial" w:hAnsi="Arial" w:cs="Arial"/>
          <w:b/>
        </w:rPr>
        <w:t>PLINACRO d.o.o.</w:t>
      </w:r>
      <w:r w:rsidRPr="001136BA">
        <w:rPr>
          <w:rFonts w:ascii="Arial" w:hAnsi="Arial" w:cs="Arial"/>
        </w:rPr>
        <w:t xml:space="preserve">, Savska cesta 88a, 10000 Zagreb, Hrvatska, OIB: 69401829750 </w:t>
      </w:r>
      <w:r>
        <w:rPr>
          <w:rFonts w:ascii="Arial" w:hAnsi="Arial" w:cs="Arial"/>
        </w:rPr>
        <w:t xml:space="preserve">kojega </w:t>
      </w:r>
      <w:r w:rsidRPr="001136BA">
        <w:rPr>
          <w:rFonts w:ascii="Arial" w:hAnsi="Arial" w:cs="Arial"/>
        </w:rPr>
        <w:t xml:space="preserve">zastupa </w:t>
      </w:r>
      <w:r w:rsidRPr="00B801D3">
        <w:rPr>
          <w:rFonts w:ascii="Arial" w:hAnsi="Arial" w:cs="Arial"/>
        </w:rPr>
        <w:t>predsjednik Uprave Ivica Arar</w:t>
      </w:r>
      <w:r>
        <w:rPr>
          <w:rFonts w:ascii="Arial" w:hAnsi="Arial" w:cs="Arial"/>
        </w:rPr>
        <w:t>,</w:t>
      </w:r>
      <w:r w:rsidRPr="001136BA">
        <w:rPr>
          <w:rFonts w:ascii="Arial" w:hAnsi="Arial" w:cs="Arial"/>
        </w:rPr>
        <w:t xml:space="preserve"> </w:t>
      </w:r>
      <w:r>
        <w:rPr>
          <w:rFonts w:ascii="Arial" w:hAnsi="Arial" w:cs="Arial"/>
        </w:rPr>
        <w:t xml:space="preserve">kao operator transportnog sustava </w:t>
      </w:r>
      <w:r w:rsidRPr="00254177">
        <w:rPr>
          <w:rFonts w:ascii="Arial" w:hAnsi="Arial" w:cs="Arial"/>
        </w:rPr>
        <w:t>i nositelj dozvole za obavljanje energetske djelatnost</w:t>
      </w:r>
      <w:r>
        <w:rPr>
          <w:rFonts w:ascii="Arial" w:hAnsi="Arial" w:cs="Arial"/>
        </w:rPr>
        <w:t>i</w:t>
      </w:r>
      <w:r w:rsidRPr="00254177">
        <w:rPr>
          <w:rFonts w:ascii="Arial" w:hAnsi="Arial" w:cs="Arial"/>
        </w:rPr>
        <w:t xml:space="preserve"> transport</w:t>
      </w:r>
      <w:r>
        <w:rPr>
          <w:rFonts w:ascii="Arial" w:hAnsi="Arial" w:cs="Arial"/>
        </w:rPr>
        <w:t>a</w:t>
      </w:r>
      <w:r w:rsidRPr="00254177">
        <w:rPr>
          <w:rFonts w:ascii="Arial" w:hAnsi="Arial" w:cs="Arial"/>
        </w:rPr>
        <w:t xml:space="preserve"> prirodnog plina broj 080304171-0030-08/03</w:t>
      </w:r>
      <w:r>
        <w:rPr>
          <w:rFonts w:ascii="Arial" w:hAnsi="Arial" w:cs="Arial"/>
        </w:rPr>
        <w:t xml:space="preserve"> </w:t>
      </w:r>
    </w:p>
    <w:p w:rsidR="00A352D9" w:rsidRDefault="00A352D9" w:rsidP="00A352D9">
      <w:pPr>
        <w:jc w:val="both"/>
        <w:rPr>
          <w:rFonts w:ascii="Arial" w:hAnsi="Arial" w:cs="Arial"/>
        </w:rPr>
      </w:pPr>
      <w:r>
        <w:rPr>
          <w:rFonts w:ascii="Arial" w:hAnsi="Arial" w:cs="Arial"/>
        </w:rPr>
        <w:t>i</w:t>
      </w:r>
    </w:p>
    <w:p w:rsidR="00A352D9" w:rsidRPr="00254177" w:rsidRDefault="00A352D9" w:rsidP="00A352D9">
      <w:pPr>
        <w:jc w:val="both"/>
        <w:rPr>
          <w:rFonts w:ascii="Arial" w:hAnsi="Arial" w:cs="Arial"/>
        </w:rPr>
      </w:pPr>
      <w:r w:rsidRPr="00254177">
        <w:rPr>
          <w:rFonts w:ascii="Arial" w:hAnsi="Arial" w:cs="Arial"/>
        </w:rPr>
        <w:t xml:space="preserve">trgovačko društvo </w:t>
      </w:r>
      <w:r w:rsidRPr="00254177">
        <w:rPr>
          <w:rFonts w:ascii="Arial" w:hAnsi="Arial" w:cs="Arial"/>
          <w:i/>
          <w:highlight w:val="lightGray"/>
        </w:rPr>
        <w:t xml:space="preserve">[naziv </w:t>
      </w:r>
      <w:r>
        <w:rPr>
          <w:rFonts w:ascii="Arial" w:hAnsi="Arial" w:cs="Arial"/>
          <w:i/>
          <w:highlight w:val="lightGray"/>
        </w:rPr>
        <w:t>podnositelja</w:t>
      </w:r>
      <w:r w:rsidRPr="00254177">
        <w:rPr>
          <w:rFonts w:ascii="Arial" w:hAnsi="Arial" w:cs="Arial"/>
          <w:i/>
          <w:highlight w:val="lightGray"/>
        </w:rPr>
        <w:t>]</w:t>
      </w:r>
      <w:r w:rsidRPr="00254177">
        <w:rPr>
          <w:rFonts w:ascii="Arial" w:hAnsi="Arial" w:cs="Arial"/>
        </w:rPr>
        <w:t xml:space="preserve">, </w:t>
      </w:r>
      <w:r w:rsidRPr="00254177">
        <w:rPr>
          <w:rFonts w:ascii="Arial" w:hAnsi="Arial" w:cs="Arial"/>
          <w:i/>
          <w:highlight w:val="lightGray"/>
        </w:rPr>
        <w:t>[ulica i kućni broj]</w:t>
      </w:r>
      <w:r w:rsidRPr="00254177">
        <w:rPr>
          <w:rFonts w:ascii="Arial" w:hAnsi="Arial" w:cs="Arial"/>
        </w:rPr>
        <w:t xml:space="preserve">, </w:t>
      </w:r>
      <w:r w:rsidRPr="00254177">
        <w:rPr>
          <w:rFonts w:ascii="Arial" w:hAnsi="Arial" w:cs="Arial"/>
          <w:i/>
          <w:highlight w:val="lightGray"/>
        </w:rPr>
        <w:t>[poštanski broj i grad ili naselje]</w:t>
      </w:r>
      <w:r w:rsidRPr="00254177">
        <w:rPr>
          <w:rFonts w:ascii="Arial" w:hAnsi="Arial" w:cs="Arial"/>
        </w:rPr>
        <w:t xml:space="preserve">, MBS </w:t>
      </w:r>
      <w:r w:rsidRPr="00254177">
        <w:rPr>
          <w:rFonts w:ascii="Arial" w:hAnsi="Arial" w:cs="Arial"/>
          <w:i/>
          <w:highlight w:val="lightGray"/>
        </w:rPr>
        <w:t>[matični broj subjekta]</w:t>
      </w:r>
      <w:r w:rsidRPr="00254177">
        <w:rPr>
          <w:rFonts w:ascii="Arial" w:hAnsi="Arial" w:cs="Arial"/>
          <w:i/>
        </w:rPr>
        <w:t>,</w:t>
      </w:r>
      <w:r>
        <w:rPr>
          <w:rFonts w:ascii="Arial" w:hAnsi="Arial" w:cs="Arial"/>
        </w:rPr>
        <w:t xml:space="preserve"> </w:t>
      </w:r>
      <w:r w:rsidRPr="00254177">
        <w:rPr>
          <w:rFonts w:ascii="Arial" w:hAnsi="Arial" w:cs="Arial"/>
        </w:rPr>
        <w:t xml:space="preserve">OIB </w:t>
      </w:r>
      <w:r w:rsidRPr="00254177">
        <w:rPr>
          <w:rFonts w:ascii="Arial" w:hAnsi="Arial" w:cs="Arial"/>
          <w:i/>
          <w:highlight w:val="lightGray"/>
        </w:rPr>
        <w:t>[osobni identifikacijski broj]</w:t>
      </w:r>
      <w:r w:rsidRPr="00254177">
        <w:rPr>
          <w:rFonts w:ascii="Arial" w:hAnsi="Arial" w:cs="Arial"/>
          <w:i/>
        </w:rPr>
        <w:t xml:space="preserve"> </w:t>
      </w:r>
      <w:r>
        <w:rPr>
          <w:rFonts w:ascii="Arial" w:hAnsi="Arial" w:cs="Arial"/>
          <w:i/>
        </w:rPr>
        <w:t>(</w:t>
      </w:r>
      <w:r w:rsidRPr="00254177">
        <w:rPr>
          <w:rFonts w:ascii="Arial" w:hAnsi="Arial" w:cs="Arial"/>
          <w:i/>
        </w:rPr>
        <w:t xml:space="preserve">ili </w:t>
      </w:r>
      <w:r>
        <w:rPr>
          <w:rFonts w:ascii="Arial" w:hAnsi="Arial" w:cs="Arial"/>
          <w:i/>
        </w:rPr>
        <w:t>za nerezidentne subjekte porezni broj</w:t>
      </w:r>
      <w:r w:rsidRPr="00254177">
        <w:rPr>
          <w:rFonts w:ascii="Arial" w:hAnsi="Arial" w:cs="Arial"/>
          <w:i/>
        </w:rPr>
        <w:t xml:space="preserve"> </w:t>
      </w:r>
      <w:r w:rsidRPr="00254177">
        <w:rPr>
          <w:rFonts w:ascii="Arial" w:hAnsi="Arial" w:cs="Arial"/>
          <w:i/>
          <w:highlight w:val="lightGray"/>
        </w:rPr>
        <w:t>[</w:t>
      </w:r>
      <w:r>
        <w:rPr>
          <w:rFonts w:ascii="Arial" w:hAnsi="Arial" w:cs="Arial"/>
          <w:i/>
          <w:highlight w:val="lightGray"/>
        </w:rPr>
        <w:t>VAT</w:t>
      </w:r>
      <w:r w:rsidRPr="00254177">
        <w:rPr>
          <w:rFonts w:ascii="Arial" w:hAnsi="Arial" w:cs="Arial"/>
          <w:i/>
          <w:highlight w:val="lightGray"/>
        </w:rPr>
        <w:t xml:space="preserve"> identifikacijski broj]</w:t>
      </w:r>
      <w:r>
        <w:rPr>
          <w:rFonts w:ascii="Arial" w:hAnsi="Arial" w:cs="Arial"/>
          <w:i/>
        </w:rPr>
        <w:t>)</w:t>
      </w:r>
      <w:r w:rsidRPr="00254177">
        <w:rPr>
          <w:rFonts w:ascii="Arial" w:hAnsi="Arial" w:cs="Arial"/>
        </w:rPr>
        <w:t xml:space="preserve">, kojega zastupa </w:t>
      </w:r>
      <w:r w:rsidRPr="00254177">
        <w:rPr>
          <w:rFonts w:ascii="Arial" w:hAnsi="Arial" w:cs="Arial"/>
          <w:i/>
          <w:highlight w:val="lightGray"/>
        </w:rPr>
        <w:t>[funkcija i ime i prezime]</w:t>
      </w:r>
      <w:r w:rsidRPr="00254177">
        <w:rPr>
          <w:rFonts w:ascii="Arial" w:hAnsi="Arial" w:cs="Arial"/>
        </w:rPr>
        <w:t xml:space="preserve">, u daljnjem tekstu: </w:t>
      </w:r>
      <w:r>
        <w:rPr>
          <w:rFonts w:ascii="Arial" w:hAnsi="Arial" w:cs="Arial"/>
          <w:b/>
        </w:rPr>
        <w:t>Podnositelj</w:t>
      </w:r>
    </w:p>
    <w:p w:rsidR="00A352D9" w:rsidRPr="001136BA" w:rsidRDefault="00A352D9" w:rsidP="00A352D9">
      <w:pPr>
        <w:rPr>
          <w:rFonts w:ascii="Arial" w:hAnsi="Arial" w:cs="Arial"/>
        </w:rPr>
      </w:pPr>
      <w:r w:rsidRPr="001136BA">
        <w:rPr>
          <w:rFonts w:ascii="Arial" w:hAnsi="Arial" w:cs="Arial"/>
        </w:rPr>
        <w:t xml:space="preserve">(u daljnjem tekstu: </w:t>
      </w:r>
      <w:r w:rsidRPr="001136BA">
        <w:rPr>
          <w:rFonts w:ascii="Arial" w:hAnsi="Arial" w:cs="Arial"/>
          <w:b/>
        </w:rPr>
        <w:t>Ugovorne strane</w:t>
      </w:r>
      <w:r w:rsidRPr="001136BA">
        <w:rPr>
          <w:rFonts w:ascii="Arial" w:hAnsi="Arial" w:cs="Arial"/>
        </w:rPr>
        <w:t>)</w:t>
      </w:r>
    </w:p>
    <w:p w:rsidR="00A352D9" w:rsidRDefault="00A352D9" w:rsidP="00A352D9">
      <w:pPr>
        <w:jc w:val="both"/>
        <w:rPr>
          <w:rFonts w:ascii="Arial" w:hAnsi="Arial" w:cs="Arial"/>
        </w:rPr>
      </w:pPr>
      <w:r w:rsidRPr="001136BA">
        <w:rPr>
          <w:rFonts w:ascii="Arial" w:hAnsi="Arial" w:cs="Arial"/>
        </w:rPr>
        <w:t>sklopile su ovaj</w:t>
      </w:r>
    </w:p>
    <w:p w:rsidR="00A352D9" w:rsidRPr="001136BA" w:rsidRDefault="00A352D9" w:rsidP="00A352D9">
      <w:pPr>
        <w:jc w:val="both"/>
        <w:rPr>
          <w:rFonts w:ascii="Arial" w:hAnsi="Arial" w:cs="Arial"/>
        </w:rPr>
      </w:pPr>
    </w:p>
    <w:p w:rsidR="00A352D9" w:rsidRPr="001136BA" w:rsidRDefault="00A352D9" w:rsidP="00A352D9">
      <w:pPr>
        <w:jc w:val="center"/>
        <w:rPr>
          <w:rFonts w:ascii="Arial" w:hAnsi="Arial" w:cs="Arial"/>
          <w:b/>
        </w:rPr>
      </w:pPr>
      <w:bookmarkStart w:id="0" w:name="_GoBack"/>
      <w:r w:rsidRPr="001136BA">
        <w:rPr>
          <w:rFonts w:ascii="Arial" w:hAnsi="Arial" w:cs="Arial"/>
          <w:b/>
        </w:rPr>
        <w:t>UGOVOR O POVJERLJIVOSTI PODATAKA</w:t>
      </w:r>
    </w:p>
    <w:bookmarkEnd w:id="0"/>
    <w:p w:rsidR="00A352D9" w:rsidRPr="001136BA" w:rsidRDefault="00A352D9" w:rsidP="00A352D9">
      <w:pPr>
        <w:ind w:left="2832" w:firstLine="708"/>
        <w:rPr>
          <w:rFonts w:ascii="Arial" w:hAnsi="Arial" w:cs="Arial"/>
        </w:rPr>
      </w:pPr>
      <w:r w:rsidRPr="001136BA">
        <w:rPr>
          <w:rFonts w:ascii="Arial" w:hAnsi="Arial" w:cs="Arial"/>
        </w:rPr>
        <w:t xml:space="preserve">(u daljnjem tekstu: </w:t>
      </w:r>
      <w:r w:rsidRPr="001136BA">
        <w:rPr>
          <w:rFonts w:ascii="Arial" w:hAnsi="Arial" w:cs="Arial"/>
          <w:b/>
        </w:rPr>
        <w:t>Ugovor</w:t>
      </w:r>
      <w:r w:rsidRPr="001136BA">
        <w:rPr>
          <w:rFonts w:ascii="Arial" w:hAnsi="Arial" w:cs="Arial"/>
        </w:rPr>
        <w:t>)</w:t>
      </w:r>
    </w:p>
    <w:p w:rsidR="00A352D9" w:rsidRPr="001136BA" w:rsidRDefault="00A352D9" w:rsidP="00A352D9">
      <w:pPr>
        <w:jc w:val="center"/>
        <w:rPr>
          <w:rFonts w:ascii="Arial" w:hAnsi="Arial" w:cs="Arial"/>
        </w:rPr>
      </w:pPr>
    </w:p>
    <w:p w:rsidR="00A352D9" w:rsidRPr="001136BA" w:rsidRDefault="00A352D9" w:rsidP="00A352D9">
      <w:pPr>
        <w:jc w:val="center"/>
        <w:rPr>
          <w:rFonts w:ascii="Arial" w:hAnsi="Arial" w:cs="Arial"/>
        </w:rPr>
      </w:pPr>
      <w:r w:rsidRPr="001136BA">
        <w:rPr>
          <w:rFonts w:ascii="Arial" w:hAnsi="Arial" w:cs="Arial"/>
        </w:rPr>
        <w:t>Članak 1.</w:t>
      </w:r>
    </w:p>
    <w:p w:rsidR="00A352D9" w:rsidRDefault="00A352D9" w:rsidP="00A352D9">
      <w:pPr>
        <w:contextualSpacing/>
        <w:jc w:val="both"/>
        <w:rPr>
          <w:rFonts w:ascii="Arial" w:hAnsi="Arial" w:cs="Arial"/>
        </w:rPr>
      </w:pPr>
      <w:r w:rsidRPr="001136BA">
        <w:rPr>
          <w:rFonts w:ascii="Arial" w:hAnsi="Arial" w:cs="Arial"/>
        </w:rPr>
        <w:t>Ugovorne strane izražavaju svoju namjeru za poslovnom suradnjom u smislu razmjene podataka i raspravljanja pitanja koj</w:t>
      </w:r>
      <w:r>
        <w:rPr>
          <w:rFonts w:ascii="Arial" w:hAnsi="Arial" w:cs="Arial"/>
        </w:rPr>
        <w:t>a</w:t>
      </w:r>
      <w:r w:rsidRPr="001136BA">
        <w:rPr>
          <w:rFonts w:ascii="Arial" w:hAnsi="Arial" w:cs="Arial"/>
        </w:rPr>
        <w:t xml:space="preserve"> se odnose na pripremu i provođenje </w:t>
      </w:r>
      <w:r>
        <w:rPr>
          <w:rFonts w:ascii="Arial" w:hAnsi="Arial" w:cs="Arial"/>
        </w:rPr>
        <w:t xml:space="preserve">Open Season </w:t>
      </w:r>
      <w:r w:rsidRPr="001136BA">
        <w:rPr>
          <w:rFonts w:ascii="Arial" w:hAnsi="Arial" w:cs="Arial"/>
        </w:rPr>
        <w:t xml:space="preserve">postupka </w:t>
      </w:r>
      <w:r>
        <w:rPr>
          <w:rFonts w:ascii="Arial" w:hAnsi="Arial" w:cs="Arial"/>
        </w:rPr>
        <w:t xml:space="preserve">s ciljem </w:t>
      </w:r>
      <w:r w:rsidRPr="001136BA">
        <w:rPr>
          <w:rFonts w:ascii="Arial" w:hAnsi="Arial" w:cs="Arial"/>
        </w:rPr>
        <w:t>raspodjel</w:t>
      </w:r>
      <w:r>
        <w:rPr>
          <w:rFonts w:ascii="Arial" w:hAnsi="Arial" w:cs="Arial"/>
        </w:rPr>
        <w:t>e</w:t>
      </w:r>
      <w:r w:rsidRPr="001136BA">
        <w:rPr>
          <w:rFonts w:ascii="Arial" w:hAnsi="Arial" w:cs="Arial"/>
        </w:rPr>
        <w:t xml:space="preserve"> kapaciteta na ulaz</w:t>
      </w:r>
      <w:r>
        <w:rPr>
          <w:rFonts w:ascii="Arial" w:hAnsi="Arial" w:cs="Arial"/>
        </w:rPr>
        <w:t>u</w:t>
      </w:r>
      <w:r w:rsidRPr="001136BA">
        <w:rPr>
          <w:rFonts w:ascii="Arial" w:hAnsi="Arial" w:cs="Arial"/>
        </w:rPr>
        <w:t xml:space="preserve"> u transportni sustav </w:t>
      </w:r>
      <w:r>
        <w:rPr>
          <w:rFonts w:ascii="Arial" w:hAnsi="Arial" w:cs="Arial"/>
        </w:rPr>
        <w:t>u točki Omišalj i raspodjele kapaciteta na interkonekcijskoj točki između Hrvatske i Mađarske (Dravaszerdahely) u smjeru prema Mađarskoj.</w:t>
      </w:r>
    </w:p>
    <w:p w:rsidR="00A352D9" w:rsidRPr="001136BA" w:rsidRDefault="00A352D9" w:rsidP="00A352D9">
      <w:pPr>
        <w:contextualSpacing/>
        <w:jc w:val="both"/>
        <w:rPr>
          <w:rFonts w:ascii="Arial" w:hAnsi="Arial" w:cs="Arial"/>
        </w:rPr>
      </w:pPr>
    </w:p>
    <w:p w:rsidR="00A352D9" w:rsidRPr="001136BA" w:rsidRDefault="00A352D9" w:rsidP="00A352D9">
      <w:pPr>
        <w:jc w:val="center"/>
        <w:rPr>
          <w:rFonts w:ascii="Arial" w:hAnsi="Arial" w:cs="Arial"/>
        </w:rPr>
      </w:pPr>
      <w:r w:rsidRPr="001136BA">
        <w:rPr>
          <w:rFonts w:ascii="Arial" w:hAnsi="Arial" w:cs="Arial"/>
        </w:rPr>
        <w:t>Članak 2.</w:t>
      </w:r>
    </w:p>
    <w:p w:rsidR="00A352D9" w:rsidRPr="001136BA" w:rsidRDefault="00A352D9" w:rsidP="00A352D9">
      <w:pPr>
        <w:contextualSpacing/>
        <w:jc w:val="both"/>
        <w:rPr>
          <w:rFonts w:ascii="Arial" w:hAnsi="Arial" w:cs="Arial"/>
        </w:rPr>
      </w:pPr>
      <w:r w:rsidRPr="001136BA">
        <w:rPr>
          <w:rFonts w:ascii="Arial" w:hAnsi="Arial" w:cs="Arial"/>
        </w:rPr>
        <w:t xml:space="preserve">Ugovorne strane su suglasne da tijekom izmjene podataka i rasprava mogu međusobno biti izložene određenim podacima tajne ili povjerljive prirode. Ovim Ugovorom Ugovorne strane žele zaštititi svoje interese prilikom iznošenja takvih tajnih ili povjerljivih podataka te suglasno utvrđuju način i opseg zaštite povjerljivih podataka kao i uvjete korištenja istih. Ugovorne strane potpisom ovog Ugovora prihvaćaju ugovorna prava i obveze, te se obvezuju da će poduzeti sve potrebne mjere da ispune preuzete obveze. </w:t>
      </w:r>
    </w:p>
    <w:p w:rsidR="00A352D9" w:rsidRPr="001136BA" w:rsidRDefault="00A352D9" w:rsidP="00A352D9">
      <w:pPr>
        <w:contextualSpacing/>
        <w:jc w:val="center"/>
        <w:rPr>
          <w:rFonts w:ascii="Arial" w:hAnsi="Arial" w:cs="Arial"/>
        </w:rPr>
      </w:pPr>
    </w:p>
    <w:p w:rsidR="00A352D9" w:rsidRPr="001136BA" w:rsidRDefault="00A352D9" w:rsidP="00A352D9">
      <w:pPr>
        <w:jc w:val="center"/>
        <w:rPr>
          <w:rFonts w:ascii="Arial" w:hAnsi="Arial" w:cs="Arial"/>
        </w:rPr>
      </w:pPr>
      <w:r w:rsidRPr="001136BA">
        <w:rPr>
          <w:rFonts w:ascii="Arial" w:hAnsi="Arial" w:cs="Arial"/>
        </w:rPr>
        <w:t>Članak 3.</w:t>
      </w:r>
    </w:p>
    <w:p w:rsidR="00A352D9" w:rsidRDefault="00A352D9" w:rsidP="00A352D9">
      <w:pPr>
        <w:jc w:val="both"/>
        <w:rPr>
          <w:rFonts w:ascii="Arial" w:hAnsi="Arial" w:cs="Arial"/>
        </w:rPr>
      </w:pPr>
      <w:r w:rsidRPr="001136BA">
        <w:rPr>
          <w:rFonts w:ascii="Arial" w:hAnsi="Arial" w:cs="Arial"/>
        </w:rPr>
        <w:t xml:space="preserve">Ugovorne strane su suglasne i prihvaćaju da izraz "Povjerljivi podaci" koji se koristi u ovom </w:t>
      </w:r>
      <w:r>
        <w:rPr>
          <w:rFonts w:ascii="Arial" w:hAnsi="Arial" w:cs="Arial"/>
        </w:rPr>
        <w:t>Ugovoru</w:t>
      </w:r>
      <w:r w:rsidRPr="001136BA">
        <w:rPr>
          <w:rFonts w:ascii="Arial" w:hAnsi="Arial" w:cs="Arial"/>
        </w:rPr>
        <w:t xml:space="preserve">, uključuje, ali se ne ograničava na: poslovnu tajnu, planove, nacrte, rasporede, studije, specifikacije, tehničke podatke, financijske podatke, baze podataka, dokumentaciju, poslovne ili korisničke podatke, prepisku između Ugovornih strana te druge poslovne ili tehničke podatke koje </w:t>
      </w:r>
      <w:r>
        <w:rPr>
          <w:rFonts w:ascii="Arial" w:hAnsi="Arial" w:cs="Arial"/>
        </w:rPr>
        <w:t>bilo koja</w:t>
      </w:r>
      <w:r w:rsidRPr="001136BA">
        <w:rPr>
          <w:rFonts w:ascii="Arial" w:hAnsi="Arial" w:cs="Arial"/>
        </w:rPr>
        <w:t xml:space="preserve"> Ugovorna strana otkriva drugoj Ugovornoj strani u svezi s pripremom Opean Season postupka. Svi drugi podaci koji su navedeni i označeni kao Povjerljivi podaci u vrijeme njihovog otkrivanja također će se smatrati Povjerljivim podacima sukladno ovome Ugovoru.</w:t>
      </w:r>
    </w:p>
    <w:p w:rsidR="00A352D9" w:rsidRPr="001136BA" w:rsidRDefault="00A352D9" w:rsidP="00A352D9">
      <w:pPr>
        <w:jc w:val="both"/>
        <w:rPr>
          <w:rFonts w:ascii="Arial" w:hAnsi="Arial" w:cs="Arial"/>
        </w:rPr>
      </w:pPr>
      <w:r>
        <w:rPr>
          <w:rFonts w:ascii="Arial" w:hAnsi="Arial" w:cs="Arial"/>
        </w:rPr>
        <w:lastRenderedPageBreak/>
        <w:t>Poslovnu tajnu čine svi podaci koji su kao poslovna tajna određeni zakonom, drugim propisom ili odlukom svake od Ugovornih strana.</w:t>
      </w:r>
    </w:p>
    <w:p w:rsidR="00A352D9" w:rsidRPr="001136BA" w:rsidRDefault="00A352D9" w:rsidP="00A352D9">
      <w:pPr>
        <w:jc w:val="center"/>
        <w:rPr>
          <w:rFonts w:ascii="Arial" w:hAnsi="Arial" w:cs="Arial"/>
        </w:rPr>
      </w:pPr>
      <w:r w:rsidRPr="001136BA">
        <w:rPr>
          <w:rFonts w:ascii="Arial" w:hAnsi="Arial" w:cs="Arial"/>
        </w:rPr>
        <w:t>Članak 4.</w:t>
      </w:r>
    </w:p>
    <w:p w:rsidR="00A352D9" w:rsidRPr="001136BA" w:rsidRDefault="00A352D9" w:rsidP="00A352D9">
      <w:pPr>
        <w:jc w:val="both"/>
        <w:rPr>
          <w:rFonts w:ascii="Arial" w:hAnsi="Arial" w:cs="Arial"/>
        </w:rPr>
      </w:pPr>
      <w:r w:rsidRPr="001136BA">
        <w:rPr>
          <w:rFonts w:ascii="Arial" w:hAnsi="Arial" w:cs="Arial"/>
        </w:rPr>
        <w:t xml:space="preserve">Podatak se neće smatrati Povjerljivim podatkom: </w:t>
      </w:r>
    </w:p>
    <w:p w:rsidR="00A352D9" w:rsidRPr="001136BA" w:rsidRDefault="00A352D9" w:rsidP="00A352D9">
      <w:pPr>
        <w:jc w:val="both"/>
        <w:rPr>
          <w:rFonts w:ascii="Arial" w:hAnsi="Arial" w:cs="Arial"/>
        </w:rPr>
      </w:pPr>
      <w:r w:rsidRPr="001136BA">
        <w:rPr>
          <w:rFonts w:ascii="Arial" w:hAnsi="Arial" w:cs="Arial"/>
        </w:rPr>
        <w:t xml:space="preserve">1) ako je već dostupan ili postane dostupan javnosti, osim u slučaju kada je to otkrivanje uzrokovano kršenjem odredaba ovoga Ugovora; </w:t>
      </w:r>
    </w:p>
    <w:p w:rsidR="00A352D9" w:rsidRPr="001136BA" w:rsidRDefault="00A352D9" w:rsidP="00A352D9">
      <w:pPr>
        <w:jc w:val="both"/>
        <w:rPr>
          <w:rFonts w:ascii="Arial" w:hAnsi="Arial" w:cs="Arial"/>
        </w:rPr>
      </w:pPr>
      <w:r w:rsidRPr="001136BA">
        <w:rPr>
          <w:rFonts w:ascii="Arial" w:hAnsi="Arial" w:cs="Arial"/>
        </w:rPr>
        <w:t xml:space="preserve">2) koji je stečen od osobe koja je ovlaštena za otkrivanje Povjerljivih podataka; </w:t>
      </w:r>
    </w:p>
    <w:p w:rsidR="00A352D9" w:rsidRPr="001136BA" w:rsidRDefault="00A352D9" w:rsidP="00A352D9">
      <w:pPr>
        <w:jc w:val="both"/>
        <w:rPr>
          <w:rFonts w:ascii="Arial" w:hAnsi="Arial" w:cs="Arial"/>
        </w:rPr>
      </w:pPr>
      <w:r w:rsidRPr="001136BA">
        <w:rPr>
          <w:rFonts w:ascii="Arial" w:hAnsi="Arial" w:cs="Arial"/>
        </w:rPr>
        <w:t xml:space="preserve">3) koji je bilo kojoj Ugovornoj strani bio poznat prije potpisivanja ovog Ugovora; </w:t>
      </w:r>
    </w:p>
    <w:p w:rsidR="00A352D9" w:rsidRPr="001136BA" w:rsidRDefault="00A352D9" w:rsidP="00A352D9">
      <w:pPr>
        <w:jc w:val="both"/>
        <w:rPr>
          <w:rFonts w:ascii="Arial" w:hAnsi="Arial" w:cs="Arial"/>
        </w:rPr>
      </w:pPr>
      <w:r w:rsidRPr="001136BA">
        <w:rPr>
          <w:rFonts w:ascii="Arial" w:hAnsi="Arial" w:cs="Arial"/>
        </w:rPr>
        <w:t xml:space="preserve">4) koji je postao poznat bilo kojoj Ugovornoj strani bez povrede odredaba ovog Ugovora; </w:t>
      </w:r>
    </w:p>
    <w:p w:rsidR="00A352D9" w:rsidRPr="001136BA" w:rsidRDefault="00A352D9" w:rsidP="00A352D9">
      <w:pPr>
        <w:jc w:val="both"/>
        <w:rPr>
          <w:rFonts w:ascii="Arial" w:hAnsi="Arial" w:cs="Arial"/>
        </w:rPr>
      </w:pPr>
      <w:r w:rsidRPr="001136BA">
        <w:rPr>
          <w:rFonts w:ascii="Arial" w:hAnsi="Arial" w:cs="Arial"/>
        </w:rPr>
        <w:t>5) ako je jedna Ugovorna strana</w:t>
      </w:r>
      <w:r>
        <w:rPr>
          <w:rFonts w:ascii="Arial" w:hAnsi="Arial" w:cs="Arial"/>
        </w:rPr>
        <w:t xml:space="preserve"> koja je vlasnik podatka</w:t>
      </w:r>
      <w:r w:rsidRPr="001136BA">
        <w:rPr>
          <w:rFonts w:ascii="Arial" w:hAnsi="Arial" w:cs="Arial"/>
        </w:rPr>
        <w:t xml:space="preserve"> dala prethodni pisani pristanak drugoj Ugovornoj strani da se isti podatak može razotkriti; </w:t>
      </w:r>
    </w:p>
    <w:p w:rsidR="00A352D9" w:rsidRPr="001136BA" w:rsidRDefault="00A352D9" w:rsidP="00A352D9">
      <w:pPr>
        <w:jc w:val="both"/>
        <w:rPr>
          <w:rFonts w:ascii="Arial" w:hAnsi="Arial" w:cs="Arial"/>
        </w:rPr>
      </w:pPr>
      <w:r w:rsidRPr="001136BA">
        <w:rPr>
          <w:rFonts w:ascii="Arial" w:hAnsi="Arial" w:cs="Arial"/>
        </w:rPr>
        <w:t xml:space="preserve">6) koji je bilo koja Ugovorna strana </w:t>
      </w:r>
      <w:r w:rsidRPr="00A352D9">
        <w:rPr>
          <w:rFonts w:ascii="Arial" w:hAnsi="Arial" w:cs="Arial"/>
        </w:rPr>
        <w:t>samostalno razvila</w:t>
      </w:r>
      <w:r w:rsidRPr="001136BA">
        <w:rPr>
          <w:rFonts w:ascii="Arial" w:hAnsi="Arial" w:cs="Arial"/>
        </w:rPr>
        <w:t xml:space="preserve"> na temelju dobivenih Povjerljivih podataka.</w:t>
      </w:r>
    </w:p>
    <w:p w:rsidR="00A352D9" w:rsidRPr="001136BA" w:rsidRDefault="00A352D9" w:rsidP="00A352D9">
      <w:pPr>
        <w:jc w:val="center"/>
        <w:rPr>
          <w:rFonts w:ascii="Arial" w:hAnsi="Arial" w:cs="Arial"/>
        </w:rPr>
      </w:pPr>
      <w:r w:rsidRPr="001136BA">
        <w:rPr>
          <w:rFonts w:ascii="Arial" w:hAnsi="Arial" w:cs="Arial"/>
        </w:rPr>
        <w:t>Članak 5.</w:t>
      </w:r>
    </w:p>
    <w:p w:rsidR="00A352D9" w:rsidRPr="001136BA" w:rsidRDefault="00A352D9" w:rsidP="00A352D9">
      <w:pPr>
        <w:jc w:val="both"/>
        <w:rPr>
          <w:rFonts w:ascii="Arial" w:hAnsi="Arial" w:cs="Arial"/>
        </w:rPr>
      </w:pPr>
      <w:r w:rsidRPr="001136BA">
        <w:rPr>
          <w:rFonts w:ascii="Arial" w:hAnsi="Arial" w:cs="Arial"/>
        </w:rPr>
        <w:t>Ugovorne strane se obvezuju Povjerljive podatke razotkriti isključivo osobama ovlaštenim da sudjeluju u pripremi Opean Season postupka, a kojima su ti podaci potrebni.</w:t>
      </w:r>
    </w:p>
    <w:p w:rsidR="00A352D9" w:rsidRPr="001136BA" w:rsidRDefault="00A352D9" w:rsidP="00A352D9">
      <w:pPr>
        <w:jc w:val="both"/>
        <w:rPr>
          <w:rFonts w:ascii="Arial" w:hAnsi="Arial" w:cs="Arial"/>
        </w:rPr>
      </w:pPr>
      <w:r w:rsidRPr="001136BA">
        <w:rPr>
          <w:rFonts w:ascii="Arial" w:hAnsi="Arial" w:cs="Arial"/>
        </w:rPr>
        <w:t>Za potrebe ovog Ugovora, ovlaštenim osobama smatraju se:</w:t>
      </w:r>
    </w:p>
    <w:p w:rsidR="00A352D9" w:rsidRPr="001136BA" w:rsidRDefault="00A352D9" w:rsidP="00A352D9">
      <w:pPr>
        <w:contextualSpacing/>
        <w:jc w:val="both"/>
        <w:rPr>
          <w:rFonts w:ascii="Arial" w:hAnsi="Arial" w:cs="Arial"/>
        </w:rPr>
      </w:pPr>
      <w:r w:rsidRPr="001136BA">
        <w:rPr>
          <w:rFonts w:ascii="Arial" w:hAnsi="Arial" w:cs="Arial"/>
        </w:rPr>
        <w:t>1) radnici Ugovorne strane kojima su Povjerljivi podaci potrebni tijekom pripreme Opean Season postupka pod uvjetom da navedene osobe moraju biti upoznate s odredbama i obvezama ovog Ugovora;</w:t>
      </w:r>
    </w:p>
    <w:p w:rsidR="00A352D9" w:rsidRPr="001136BA" w:rsidRDefault="00A352D9" w:rsidP="00A352D9">
      <w:pPr>
        <w:contextualSpacing/>
        <w:jc w:val="both"/>
        <w:rPr>
          <w:rFonts w:ascii="Arial" w:hAnsi="Arial" w:cs="Arial"/>
        </w:rPr>
      </w:pPr>
    </w:p>
    <w:p w:rsidR="00A352D9" w:rsidRPr="001136BA" w:rsidRDefault="00A352D9" w:rsidP="00A352D9">
      <w:pPr>
        <w:contextualSpacing/>
        <w:jc w:val="both"/>
        <w:rPr>
          <w:rFonts w:ascii="Arial" w:hAnsi="Arial" w:cs="Arial"/>
        </w:rPr>
      </w:pPr>
      <w:r w:rsidRPr="001136BA">
        <w:rPr>
          <w:rFonts w:ascii="Arial" w:hAnsi="Arial" w:cs="Arial"/>
        </w:rPr>
        <w:t>2) zakonski zastupnici, opunomoćenici i odvjetnici Ugovorne strane, a</w:t>
      </w:r>
      <w:r>
        <w:rPr>
          <w:rFonts w:ascii="Arial" w:hAnsi="Arial" w:cs="Arial"/>
        </w:rPr>
        <w:t xml:space="preserve"> koji su u zakonskoj obvezi </w:t>
      </w:r>
      <w:r w:rsidRPr="001136BA">
        <w:rPr>
          <w:rFonts w:ascii="Arial" w:hAnsi="Arial" w:cs="Arial"/>
        </w:rPr>
        <w:t>čuvanja Povjerljivih podataka;</w:t>
      </w:r>
    </w:p>
    <w:p w:rsidR="00A352D9" w:rsidRPr="001136BA" w:rsidRDefault="00A352D9" w:rsidP="00A352D9">
      <w:pPr>
        <w:contextualSpacing/>
        <w:jc w:val="both"/>
        <w:rPr>
          <w:rFonts w:ascii="Arial" w:hAnsi="Arial" w:cs="Arial"/>
        </w:rPr>
      </w:pPr>
    </w:p>
    <w:p w:rsidR="00A352D9" w:rsidRPr="001136BA" w:rsidRDefault="00A352D9" w:rsidP="00A352D9">
      <w:pPr>
        <w:jc w:val="both"/>
        <w:rPr>
          <w:rFonts w:ascii="Arial" w:hAnsi="Arial" w:cs="Arial"/>
        </w:rPr>
      </w:pPr>
      <w:r w:rsidRPr="001136BA">
        <w:rPr>
          <w:rFonts w:ascii="Arial" w:hAnsi="Arial" w:cs="Arial"/>
        </w:rPr>
        <w:t>3) banke ili druge financijske institucije koj</w:t>
      </w:r>
      <w:r>
        <w:rPr>
          <w:rFonts w:ascii="Arial" w:hAnsi="Arial" w:cs="Arial"/>
        </w:rPr>
        <w:t>e</w:t>
      </w:r>
      <w:r w:rsidRPr="001136BA">
        <w:rPr>
          <w:rFonts w:ascii="Arial" w:hAnsi="Arial" w:cs="Arial"/>
        </w:rPr>
        <w:t xml:space="preserve"> sudjeluj</w:t>
      </w:r>
      <w:r>
        <w:rPr>
          <w:rFonts w:ascii="Arial" w:hAnsi="Arial" w:cs="Arial"/>
        </w:rPr>
        <w:t>u</w:t>
      </w:r>
      <w:r w:rsidRPr="001136BA">
        <w:rPr>
          <w:rFonts w:ascii="Arial" w:hAnsi="Arial" w:cs="Arial"/>
        </w:rPr>
        <w:t xml:space="preserve"> u financijskom poslovanju bilo koje Ugovorne strane, a koja je u zakonskoj obvezi čuvanja Povjerljivih podataka;</w:t>
      </w:r>
    </w:p>
    <w:p w:rsidR="00A352D9" w:rsidRPr="001136BA" w:rsidRDefault="00A352D9" w:rsidP="00A352D9">
      <w:pPr>
        <w:jc w:val="both"/>
        <w:rPr>
          <w:rFonts w:ascii="Arial" w:hAnsi="Arial" w:cs="Arial"/>
        </w:rPr>
      </w:pPr>
      <w:r w:rsidRPr="001136BA">
        <w:rPr>
          <w:rFonts w:ascii="Arial" w:hAnsi="Arial" w:cs="Arial"/>
        </w:rPr>
        <w:t>4) konzultanti, partneri, savjetnici i treće fizičke i/ili pravne osobe koje sudjeluju u pripremi Opean Season postupka pod uvjetom da navedene osobe moraju biti upoznate s odredbama i obvezama Ugovora.</w:t>
      </w:r>
    </w:p>
    <w:p w:rsidR="00A352D9" w:rsidRPr="001136BA" w:rsidRDefault="00A352D9" w:rsidP="00A352D9">
      <w:pPr>
        <w:jc w:val="center"/>
        <w:rPr>
          <w:rFonts w:ascii="Arial" w:hAnsi="Arial" w:cs="Arial"/>
        </w:rPr>
      </w:pPr>
      <w:r w:rsidRPr="001136BA">
        <w:rPr>
          <w:rFonts w:ascii="Arial" w:hAnsi="Arial" w:cs="Arial"/>
        </w:rPr>
        <w:t>Članak 6.</w:t>
      </w:r>
    </w:p>
    <w:p w:rsidR="00A352D9" w:rsidRDefault="00A352D9" w:rsidP="00A352D9">
      <w:pPr>
        <w:jc w:val="both"/>
        <w:rPr>
          <w:rFonts w:ascii="Arial" w:hAnsi="Arial" w:cs="Arial"/>
        </w:rPr>
      </w:pPr>
      <w:r w:rsidRPr="001136BA">
        <w:rPr>
          <w:rFonts w:ascii="Arial" w:hAnsi="Arial" w:cs="Arial"/>
        </w:rPr>
        <w:t>Ugovorne strane su suglasne da će sa svim Povjerljivim podacima postupati u dobroj vjeri, najmanje s pažnjom koju primjenjuju na vlastite Povjerljive podatke, pri čemu ta pažnja neće biti manja od one urednog gospodarstvenika.</w:t>
      </w:r>
    </w:p>
    <w:p w:rsidR="00A352D9" w:rsidRDefault="00A352D9" w:rsidP="00A352D9">
      <w:pPr>
        <w:jc w:val="both"/>
        <w:rPr>
          <w:rFonts w:ascii="Arial" w:hAnsi="Arial" w:cs="Arial"/>
        </w:rPr>
      </w:pPr>
    </w:p>
    <w:p w:rsidR="00A352D9" w:rsidRPr="001136BA" w:rsidRDefault="00A352D9" w:rsidP="00A352D9">
      <w:pPr>
        <w:jc w:val="both"/>
        <w:rPr>
          <w:rFonts w:ascii="Arial" w:hAnsi="Arial" w:cs="Arial"/>
        </w:rPr>
      </w:pPr>
    </w:p>
    <w:p w:rsidR="00A352D9" w:rsidRPr="001136BA" w:rsidRDefault="00A352D9" w:rsidP="00A352D9">
      <w:pPr>
        <w:jc w:val="center"/>
        <w:rPr>
          <w:rFonts w:ascii="Arial" w:hAnsi="Arial" w:cs="Arial"/>
        </w:rPr>
      </w:pPr>
      <w:r w:rsidRPr="001136BA">
        <w:rPr>
          <w:rFonts w:ascii="Arial" w:hAnsi="Arial" w:cs="Arial"/>
        </w:rPr>
        <w:lastRenderedPageBreak/>
        <w:t>Članak 7.</w:t>
      </w:r>
    </w:p>
    <w:p w:rsidR="00A352D9" w:rsidRPr="001136BA" w:rsidRDefault="00A352D9" w:rsidP="00A352D9">
      <w:pPr>
        <w:jc w:val="both"/>
        <w:rPr>
          <w:rFonts w:ascii="Arial" w:hAnsi="Arial" w:cs="Arial"/>
        </w:rPr>
      </w:pPr>
      <w:r w:rsidRPr="001136BA">
        <w:rPr>
          <w:rFonts w:ascii="Arial" w:hAnsi="Arial" w:cs="Arial"/>
        </w:rPr>
        <w:t>Ugovorne strane se ovim Ugovorom obvezuju:</w:t>
      </w:r>
    </w:p>
    <w:p w:rsidR="00A352D9" w:rsidRPr="001136BA" w:rsidRDefault="00A352D9" w:rsidP="00A352D9">
      <w:pPr>
        <w:jc w:val="both"/>
        <w:rPr>
          <w:rFonts w:ascii="Arial" w:hAnsi="Arial" w:cs="Arial"/>
        </w:rPr>
      </w:pPr>
      <w:r w:rsidRPr="001136BA">
        <w:rPr>
          <w:rFonts w:ascii="Arial" w:hAnsi="Arial" w:cs="Arial"/>
        </w:rPr>
        <w:t xml:space="preserve">1. ne </w:t>
      </w:r>
      <w:r w:rsidRPr="00AA6835">
        <w:rPr>
          <w:rFonts w:ascii="Arial" w:hAnsi="Arial" w:cs="Arial"/>
        </w:rPr>
        <w:t>koristiti</w:t>
      </w:r>
      <w:r w:rsidRPr="001136BA">
        <w:rPr>
          <w:rFonts w:ascii="Arial" w:hAnsi="Arial" w:cs="Arial"/>
        </w:rPr>
        <w:t xml:space="preserve"> Povjerljive podatke na bilo koji drugi način, osim za ostvarenje </w:t>
      </w:r>
      <w:r w:rsidRPr="00592584">
        <w:rPr>
          <w:rFonts w:ascii="Arial" w:hAnsi="Arial" w:cs="Arial"/>
          <w:i/>
        </w:rPr>
        <w:t>Open Season</w:t>
      </w:r>
      <w:r>
        <w:rPr>
          <w:rFonts w:ascii="Arial" w:hAnsi="Arial" w:cs="Arial"/>
        </w:rPr>
        <w:t xml:space="preserve"> postupka</w:t>
      </w:r>
      <w:r w:rsidRPr="001136BA">
        <w:rPr>
          <w:rFonts w:ascii="Arial" w:hAnsi="Arial" w:cs="Arial"/>
        </w:rPr>
        <w:t>;</w:t>
      </w:r>
    </w:p>
    <w:p w:rsidR="00A352D9" w:rsidRPr="001136BA" w:rsidRDefault="00A352D9" w:rsidP="00A352D9">
      <w:pPr>
        <w:jc w:val="both"/>
        <w:rPr>
          <w:rFonts w:ascii="Arial" w:hAnsi="Arial" w:cs="Arial"/>
        </w:rPr>
      </w:pPr>
      <w:r w:rsidRPr="001136BA">
        <w:rPr>
          <w:rFonts w:ascii="Arial" w:hAnsi="Arial" w:cs="Arial"/>
        </w:rPr>
        <w:t xml:space="preserve">2. odnositi se prema Povjerljivim podacima s visokom razinom pažnje i tajnosti te ih ne otkriti trećoj strani bez prethodne pismene </w:t>
      </w:r>
      <w:r w:rsidRPr="00A352D9">
        <w:rPr>
          <w:rFonts w:ascii="Arial" w:hAnsi="Arial" w:cs="Arial"/>
        </w:rPr>
        <w:t>suglasnosti druge Ugovorne strane;</w:t>
      </w:r>
    </w:p>
    <w:p w:rsidR="00A352D9" w:rsidRPr="001136BA" w:rsidRDefault="00A352D9" w:rsidP="00A352D9">
      <w:pPr>
        <w:jc w:val="both"/>
        <w:rPr>
          <w:rFonts w:ascii="Arial" w:hAnsi="Arial" w:cs="Arial"/>
        </w:rPr>
      </w:pPr>
      <w:r w:rsidRPr="001136BA">
        <w:rPr>
          <w:rFonts w:ascii="Arial" w:hAnsi="Arial" w:cs="Arial"/>
        </w:rPr>
        <w:t>3. otkriti Povjerljive podatke samo osobama iz članka 5. Ugovora, a i tada samo u mjeri u kojoj</w:t>
      </w:r>
      <w:r>
        <w:rPr>
          <w:rFonts w:ascii="Arial" w:hAnsi="Arial" w:cs="Arial"/>
        </w:rPr>
        <w:t xml:space="preserve"> je to potrebno za pripreme </w:t>
      </w:r>
      <w:r>
        <w:rPr>
          <w:rFonts w:ascii="Arial" w:hAnsi="Arial" w:cs="Arial"/>
          <w:i/>
        </w:rPr>
        <w:t xml:space="preserve">Open Season </w:t>
      </w:r>
      <w:r w:rsidRPr="001136BA">
        <w:rPr>
          <w:rFonts w:ascii="Arial" w:hAnsi="Arial" w:cs="Arial"/>
        </w:rPr>
        <w:t xml:space="preserve">postupka. </w:t>
      </w:r>
    </w:p>
    <w:p w:rsidR="00A352D9" w:rsidRPr="001136BA" w:rsidRDefault="00A352D9" w:rsidP="00A352D9">
      <w:pPr>
        <w:jc w:val="both"/>
        <w:rPr>
          <w:rFonts w:ascii="Arial" w:hAnsi="Arial" w:cs="Arial"/>
        </w:rPr>
      </w:pPr>
      <w:r w:rsidRPr="001136BA">
        <w:rPr>
          <w:rFonts w:ascii="Arial" w:hAnsi="Arial" w:cs="Arial"/>
        </w:rPr>
        <w:t>4. na zahtjev druge Ugovorne strane, najkasnije u roku 30 dana, vratiti, uništiti, ili kad su Povjerljivi podaci pohranjeni u elektroničkom obliku, trajno izbrisati sve Povjerljive podatke (uključivo zabilješke, izvještaje, analize, nalaze i mišljenja) koji su u vezi ili proizlaze iz Povjerljivih podataka,  kao i sve njihove kopije te kad je to moguće pružiti potvrde o uništenju ili brisanju.</w:t>
      </w:r>
    </w:p>
    <w:p w:rsidR="00A352D9" w:rsidRPr="001136BA" w:rsidRDefault="00A352D9" w:rsidP="00A352D9">
      <w:pPr>
        <w:jc w:val="center"/>
        <w:rPr>
          <w:rFonts w:ascii="Arial" w:hAnsi="Arial" w:cs="Arial"/>
        </w:rPr>
      </w:pPr>
      <w:r w:rsidRPr="001136BA">
        <w:rPr>
          <w:rFonts w:ascii="Arial" w:hAnsi="Arial" w:cs="Arial"/>
        </w:rPr>
        <w:t>Članak 8.</w:t>
      </w:r>
    </w:p>
    <w:p w:rsidR="00A352D9" w:rsidRPr="001136BA" w:rsidRDefault="00A352D9" w:rsidP="00A352D9">
      <w:pPr>
        <w:jc w:val="both"/>
        <w:rPr>
          <w:rFonts w:ascii="Arial" w:hAnsi="Arial" w:cs="Arial"/>
        </w:rPr>
      </w:pPr>
      <w:r w:rsidRPr="001136BA">
        <w:rPr>
          <w:rFonts w:ascii="Arial" w:hAnsi="Arial" w:cs="Arial"/>
        </w:rPr>
        <w:t>Prethodna pisana suglasnost druge Ugovorne strane neće biti potrebna u slučaju kada Ugovorna strana otkriva Povjerljive podatke:</w:t>
      </w:r>
    </w:p>
    <w:p w:rsidR="00A352D9" w:rsidRPr="001136BA" w:rsidRDefault="00A352D9" w:rsidP="00A352D9">
      <w:pPr>
        <w:jc w:val="both"/>
        <w:rPr>
          <w:rFonts w:ascii="Arial" w:hAnsi="Arial" w:cs="Arial"/>
        </w:rPr>
      </w:pPr>
      <w:r w:rsidRPr="001136BA">
        <w:rPr>
          <w:rFonts w:ascii="Arial" w:hAnsi="Arial" w:cs="Arial"/>
        </w:rPr>
        <w:t xml:space="preserve">1) povezanom društvu u smislu </w:t>
      </w:r>
      <w:r>
        <w:rPr>
          <w:rFonts w:ascii="Arial" w:hAnsi="Arial" w:cs="Arial"/>
        </w:rPr>
        <w:t xml:space="preserve">pozitivnih </w:t>
      </w:r>
      <w:r w:rsidRPr="001136BA">
        <w:rPr>
          <w:rFonts w:ascii="Arial" w:hAnsi="Arial" w:cs="Arial"/>
        </w:rPr>
        <w:t>Zakona, pod uvjetom da</w:t>
      </w:r>
      <w:r>
        <w:rPr>
          <w:rFonts w:ascii="Arial" w:hAnsi="Arial" w:cs="Arial"/>
        </w:rPr>
        <w:t xml:space="preserve"> se</w:t>
      </w:r>
      <w:r w:rsidRPr="001136BA">
        <w:rPr>
          <w:rFonts w:ascii="Arial" w:hAnsi="Arial" w:cs="Arial"/>
        </w:rPr>
        <w:t xml:space="preserve"> osigura da se Povjerljivi podaci čuvaju u tajnosti, ili</w:t>
      </w:r>
    </w:p>
    <w:p w:rsidR="00A352D9" w:rsidRPr="001136BA" w:rsidRDefault="00A352D9" w:rsidP="00A352D9">
      <w:pPr>
        <w:jc w:val="both"/>
        <w:rPr>
          <w:rFonts w:ascii="Arial" w:hAnsi="Arial" w:cs="Arial"/>
        </w:rPr>
      </w:pPr>
      <w:r w:rsidRPr="001136BA">
        <w:rPr>
          <w:rFonts w:ascii="Arial" w:hAnsi="Arial" w:cs="Arial"/>
        </w:rPr>
        <w:t xml:space="preserve">2) bilo kojem državnom ili drugom tijelu koje ima nadležnost nad </w:t>
      </w:r>
      <w:r>
        <w:rPr>
          <w:rFonts w:ascii="Arial" w:hAnsi="Arial" w:cs="Arial"/>
        </w:rPr>
        <w:t>bilo kojom od Ugovornih strana</w:t>
      </w:r>
      <w:r w:rsidRPr="001136BA">
        <w:rPr>
          <w:rFonts w:ascii="Arial" w:hAnsi="Arial" w:cs="Arial"/>
        </w:rPr>
        <w:t>, ili</w:t>
      </w:r>
    </w:p>
    <w:p w:rsidR="00A352D9" w:rsidRPr="001136BA" w:rsidRDefault="00A352D9" w:rsidP="00A352D9">
      <w:pPr>
        <w:jc w:val="both"/>
        <w:rPr>
          <w:rFonts w:ascii="Arial" w:hAnsi="Arial" w:cs="Arial"/>
        </w:rPr>
      </w:pPr>
      <w:r w:rsidRPr="001136BA">
        <w:rPr>
          <w:rFonts w:ascii="Arial" w:hAnsi="Arial" w:cs="Arial"/>
        </w:rPr>
        <w:t>3) na zahtjev suda ili drugog tijela u upravnom ili sličnom postupku, u mjeri u kojoj je potrebno sukladno važećim zakonima i podzakonskim propisima, ili</w:t>
      </w:r>
    </w:p>
    <w:p w:rsidR="00A352D9" w:rsidRDefault="00A352D9" w:rsidP="00A352D9">
      <w:pPr>
        <w:jc w:val="both"/>
        <w:rPr>
          <w:rFonts w:ascii="Arial" w:hAnsi="Arial" w:cs="Arial"/>
        </w:rPr>
      </w:pPr>
      <w:r w:rsidRPr="001136BA">
        <w:rPr>
          <w:rFonts w:ascii="Arial" w:hAnsi="Arial" w:cs="Arial"/>
        </w:rPr>
        <w:t xml:space="preserve">4) povezanom operatoru transportnog sustava, pod uvjetom </w:t>
      </w:r>
      <w:r>
        <w:rPr>
          <w:rFonts w:ascii="Arial" w:hAnsi="Arial" w:cs="Arial"/>
        </w:rPr>
        <w:t xml:space="preserve">da </w:t>
      </w:r>
      <w:r w:rsidRPr="001136BA">
        <w:rPr>
          <w:rFonts w:ascii="Arial" w:hAnsi="Arial" w:cs="Arial"/>
        </w:rPr>
        <w:t>će koristiti razumne napore kako bi osigura</w:t>
      </w:r>
      <w:r>
        <w:rPr>
          <w:rFonts w:ascii="Arial" w:hAnsi="Arial" w:cs="Arial"/>
        </w:rPr>
        <w:t>o</w:t>
      </w:r>
      <w:r w:rsidRPr="001136BA">
        <w:rPr>
          <w:rFonts w:ascii="Arial" w:hAnsi="Arial" w:cs="Arial"/>
        </w:rPr>
        <w:t xml:space="preserve"> da se Povjerljivi podaci čuvaju u tajnosti.</w:t>
      </w:r>
    </w:p>
    <w:p w:rsidR="00A352D9" w:rsidRDefault="00A352D9" w:rsidP="00A352D9">
      <w:pPr>
        <w:jc w:val="both"/>
        <w:rPr>
          <w:rFonts w:ascii="Arial" w:hAnsi="Arial" w:cs="Arial"/>
        </w:rPr>
      </w:pPr>
      <w:r>
        <w:rPr>
          <w:rFonts w:ascii="Arial" w:hAnsi="Arial" w:cs="Arial"/>
        </w:rPr>
        <w:t>U slučajevima iz ovog stavka Ugovorna strana koja namjerava otkriti Povjerljive podatke trećoj osobi, o ovoj svojoj namjeri prethodno će obavijestiti drugu Ugovornu stranu uz obrazloženje razloga radi kojih se Povjerljivi podaci namjeravaju otkriti.</w:t>
      </w:r>
    </w:p>
    <w:p w:rsidR="00A352D9" w:rsidRPr="001136BA" w:rsidRDefault="00A352D9" w:rsidP="00A352D9">
      <w:pPr>
        <w:jc w:val="both"/>
        <w:rPr>
          <w:rFonts w:ascii="Arial" w:hAnsi="Arial" w:cs="Arial"/>
        </w:rPr>
      </w:pPr>
    </w:p>
    <w:p w:rsidR="00A352D9" w:rsidRPr="001136BA" w:rsidRDefault="00A352D9" w:rsidP="00A352D9">
      <w:pPr>
        <w:jc w:val="center"/>
        <w:rPr>
          <w:rFonts w:ascii="Arial" w:hAnsi="Arial" w:cs="Arial"/>
        </w:rPr>
      </w:pPr>
      <w:r w:rsidRPr="001136BA">
        <w:rPr>
          <w:rFonts w:ascii="Arial" w:hAnsi="Arial" w:cs="Arial"/>
        </w:rPr>
        <w:t>Članak 9.</w:t>
      </w:r>
    </w:p>
    <w:p w:rsidR="00A352D9" w:rsidRDefault="00A352D9" w:rsidP="00A352D9">
      <w:pPr>
        <w:jc w:val="both"/>
        <w:rPr>
          <w:rFonts w:ascii="Arial" w:hAnsi="Arial" w:cs="Arial"/>
        </w:rPr>
      </w:pPr>
      <w:r w:rsidRPr="001136BA">
        <w:rPr>
          <w:rFonts w:ascii="Arial" w:hAnsi="Arial" w:cs="Arial"/>
        </w:rPr>
        <w:t xml:space="preserve">Ako bilo koja Ugovorna strana izgubi ili neovlašteno otkrije Povjerljive podatke, o tome će bez odlaganja </w:t>
      </w:r>
      <w:r w:rsidRPr="00A352D9">
        <w:rPr>
          <w:rFonts w:ascii="Arial" w:hAnsi="Arial" w:cs="Arial"/>
        </w:rPr>
        <w:t>izvijestiti drugu Ugovornu stranu te će</w:t>
      </w:r>
      <w:r w:rsidRPr="001136BA">
        <w:rPr>
          <w:rFonts w:ascii="Arial" w:hAnsi="Arial" w:cs="Arial"/>
        </w:rPr>
        <w:t xml:space="preserve"> poduzeti sve potrebne radnje radi povrata izgubljenih ili neovlašteno otkrivenih Povjerljivih podataka, bez utjecaja na prava druge Strane sukladno ovome Ugovoru.</w:t>
      </w:r>
    </w:p>
    <w:p w:rsidR="00A352D9" w:rsidRDefault="00A352D9" w:rsidP="00A352D9">
      <w:pPr>
        <w:jc w:val="both"/>
        <w:rPr>
          <w:rFonts w:ascii="Arial" w:hAnsi="Arial" w:cs="Arial"/>
        </w:rPr>
      </w:pPr>
    </w:p>
    <w:p w:rsidR="00A352D9" w:rsidRPr="001136BA" w:rsidRDefault="00A352D9" w:rsidP="00A352D9">
      <w:pPr>
        <w:jc w:val="both"/>
        <w:rPr>
          <w:rFonts w:ascii="Arial" w:hAnsi="Arial" w:cs="Arial"/>
        </w:rPr>
      </w:pPr>
    </w:p>
    <w:p w:rsidR="00A352D9" w:rsidRPr="001136BA" w:rsidRDefault="00A352D9" w:rsidP="00A352D9">
      <w:pPr>
        <w:jc w:val="center"/>
        <w:rPr>
          <w:rFonts w:ascii="Arial" w:hAnsi="Arial" w:cs="Arial"/>
        </w:rPr>
      </w:pPr>
      <w:r w:rsidRPr="001136BA">
        <w:rPr>
          <w:rFonts w:ascii="Arial" w:hAnsi="Arial" w:cs="Arial"/>
        </w:rPr>
        <w:lastRenderedPageBreak/>
        <w:t>Članak 10.</w:t>
      </w:r>
    </w:p>
    <w:p w:rsidR="00A352D9" w:rsidRDefault="00A352D9" w:rsidP="00A352D9">
      <w:pPr>
        <w:jc w:val="both"/>
        <w:rPr>
          <w:rFonts w:ascii="Arial" w:hAnsi="Arial" w:cs="Arial"/>
        </w:rPr>
      </w:pPr>
      <w:r w:rsidRPr="001136BA">
        <w:rPr>
          <w:rFonts w:ascii="Arial" w:hAnsi="Arial" w:cs="Arial"/>
        </w:rPr>
        <w:t>U slučaju povrede obveza prihvaćenih ovim Ugovorom, Ugovorne strane su suglasne i prihvaćaju da svaka Ugovorna strana ima pravo na odštetu koja uključuje sve štete i gubitke koje bi mogla pretrpjeti, posredno ili neposredno, zbog takve povrede.</w:t>
      </w:r>
    </w:p>
    <w:p w:rsidR="00A352D9" w:rsidRPr="001136BA" w:rsidRDefault="00A352D9" w:rsidP="00A352D9">
      <w:pPr>
        <w:jc w:val="both"/>
        <w:rPr>
          <w:rFonts w:ascii="Arial" w:hAnsi="Arial" w:cs="Arial"/>
        </w:rPr>
      </w:pPr>
    </w:p>
    <w:p w:rsidR="00A352D9" w:rsidRDefault="00A352D9" w:rsidP="00A352D9">
      <w:pPr>
        <w:jc w:val="center"/>
        <w:rPr>
          <w:rFonts w:ascii="Arial" w:hAnsi="Arial" w:cs="Arial"/>
        </w:rPr>
      </w:pPr>
      <w:r w:rsidRPr="001136BA">
        <w:rPr>
          <w:rFonts w:ascii="Arial" w:hAnsi="Arial" w:cs="Arial"/>
        </w:rPr>
        <w:t>Članak 11.</w:t>
      </w:r>
    </w:p>
    <w:p w:rsidR="00A352D9" w:rsidRDefault="00A352D9" w:rsidP="00A352D9">
      <w:pPr>
        <w:jc w:val="both"/>
        <w:rPr>
          <w:rFonts w:ascii="Arial" w:hAnsi="Arial" w:cs="Arial"/>
        </w:rPr>
      </w:pPr>
      <w:r w:rsidRPr="001136BA">
        <w:rPr>
          <w:rFonts w:ascii="Arial" w:hAnsi="Arial" w:cs="Arial"/>
        </w:rPr>
        <w:t>Ugovor se može mijenjati samo na temelju pisanog sporazuma koj</w:t>
      </w:r>
      <w:r>
        <w:rPr>
          <w:rFonts w:ascii="Arial" w:hAnsi="Arial" w:cs="Arial"/>
        </w:rPr>
        <w:t>i</w:t>
      </w:r>
      <w:r w:rsidRPr="001136BA">
        <w:rPr>
          <w:rFonts w:ascii="Arial" w:hAnsi="Arial" w:cs="Arial"/>
        </w:rPr>
        <w:t xml:space="preserve"> potpišu ovlašteni predstavnici obje Ugovorne strane.</w:t>
      </w:r>
    </w:p>
    <w:p w:rsidR="00A352D9" w:rsidRPr="001136BA" w:rsidRDefault="00A352D9" w:rsidP="00A352D9">
      <w:pPr>
        <w:jc w:val="center"/>
        <w:rPr>
          <w:rFonts w:ascii="Arial" w:hAnsi="Arial" w:cs="Arial"/>
        </w:rPr>
      </w:pPr>
      <w:r w:rsidRPr="001136BA">
        <w:rPr>
          <w:rFonts w:ascii="Arial" w:hAnsi="Arial" w:cs="Arial"/>
        </w:rPr>
        <w:t>Članak 12.</w:t>
      </w:r>
    </w:p>
    <w:p w:rsidR="00A352D9" w:rsidRPr="001136BA" w:rsidRDefault="00A352D9" w:rsidP="00A352D9">
      <w:pPr>
        <w:jc w:val="both"/>
        <w:rPr>
          <w:rFonts w:ascii="Arial" w:hAnsi="Arial" w:cs="Arial"/>
        </w:rPr>
      </w:pPr>
      <w:r w:rsidRPr="001136BA">
        <w:rPr>
          <w:rFonts w:ascii="Arial" w:hAnsi="Arial" w:cs="Arial"/>
        </w:rPr>
        <w:t xml:space="preserve">Svaka Ugovorna strana može raskinuti Ugovor putem jednostrane pisane izjave upućene drugoj strani. </w:t>
      </w:r>
    </w:p>
    <w:p w:rsidR="00A352D9" w:rsidRDefault="00A352D9" w:rsidP="00A352D9">
      <w:pPr>
        <w:jc w:val="both"/>
        <w:rPr>
          <w:rFonts w:ascii="Arial" w:hAnsi="Arial" w:cs="Arial"/>
        </w:rPr>
      </w:pPr>
      <w:r w:rsidRPr="001136BA">
        <w:rPr>
          <w:rFonts w:ascii="Arial" w:hAnsi="Arial" w:cs="Arial"/>
        </w:rPr>
        <w:t>Obveze propisane Ugovor</w:t>
      </w:r>
      <w:r>
        <w:rPr>
          <w:rFonts w:ascii="Arial" w:hAnsi="Arial" w:cs="Arial"/>
        </w:rPr>
        <w:t>om</w:t>
      </w:r>
      <w:r w:rsidRPr="001136BA">
        <w:rPr>
          <w:rFonts w:ascii="Arial" w:hAnsi="Arial" w:cs="Arial"/>
        </w:rPr>
        <w:t xml:space="preserve"> ostaju na snazi 3 godine nakon završetka ili raskida Ugovora.</w:t>
      </w:r>
    </w:p>
    <w:p w:rsidR="00A352D9" w:rsidRPr="001136BA" w:rsidRDefault="00A352D9" w:rsidP="00A352D9">
      <w:pPr>
        <w:jc w:val="center"/>
        <w:rPr>
          <w:rFonts w:ascii="Arial" w:hAnsi="Arial" w:cs="Arial"/>
        </w:rPr>
      </w:pPr>
      <w:r w:rsidRPr="001136BA">
        <w:rPr>
          <w:rFonts w:ascii="Arial" w:hAnsi="Arial" w:cs="Arial"/>
        </w:rPr>
        <w:t>Članak 13.</w:t>
      </w:r>
    </w:p>
    <w:p w:rsidR="00A352D9" w:rsidRPr="001136BA" w:rsidRDefault="00A352D9" w:rsidP="00A352D9">
      <w:pPr>
        <w:jc w:val="both"/>
        <w:rPr>
          <w:rFonts w:ascii="Arial" w:hAnsi="Arial" w:cs="Arial"/>
        </w:rPr>
      </w:pPr>
      <w:r w:rsidRPr="001136BA">
        <w:rPr>
          <w:rFonts w:ascii="Arial" w:hAnsi="Arial" w:cs="Arial"/>
        </w:rPr>
        <w:t>Sv</w:t>
      </w:r>
      <w:r>
        <w:rPr>
          <w:rFonts w:ascii="Arial" w:hAnsi="Arial" w:cs="Arial"/>
        </w:rPr>
        <w:t xml:space="preserve">e </w:t>
      </w:r>
      <w:r w:rsidRPr="001136BA">
        <w:rPr>
          <w:rFonts w:ascii="Arial" w:hAnsi="Arial" w:cs="Arial"/>
        </w:rPr>
        <w:t>sporov</w:t>
      </w:r>
      <w:r>
        <w:rPr>
          <w:rFonts w:ascii="Arial" w:hAnsi="Arial" w:cs="Arial"/>
        </w:rPr>
        <w:t>e</w:t>
      </w:r>
      <w:r w:rsidRPr="001136BA">
        <w:rPr>
          <w:rFonts w:ascii="Arial" w:hAnsi="Arial" w:cs="Arial"/>
        </w:rPr>
        <w:t xml:space="preserve"> koji mogu nastati na temelju Ugovora Ugovorne strane će prvenstveno pokušati riješiti mirnim putem.</w:t>
      </w:r>
    </w:p>
    <w:p w:rsidR="00A352D9" w:rsidRPr="001136BA" w:rsidRDefault="00A352D9" w:rsidP="00A352D9">
      <w:pPr>
        <w:jc w:val="both"/>
        <w:rPr>
          <w:rFonts w:ascii="Arial" w:hAnsi="Arial" w:cs="Arial"/>
        </w:rPr>
      </w:pPr>
      <w:r w:rsidRPr="001136BA">
        <w:rPr>
          <w:rFonts w:ascii="Arial" w:hAnsi="Arial" w:cs="Arial"/>
        </w:rPr>
        <w:t xml:space="preserve">U slučaju da Ugovorne strane ne uspiju riješiti spor mirnim putem, za rješavanje svih sporova između Ugovornih strana koji proizlaze iz ili se odnose na Ugovor, njegovo kršenje, raskid ili važenje istog, nadležan će biti </w:t>
      </w:r>
      <w:r w:rsidRPr="00B801D3">
        <w:rPr>
          <w:rFonts w:ascii="Arial" w:hAnsi="Arial" w:cs="Arial"/>
        </w:rPr>
        <w:t>stvarno nadležan sud u Zagrebu.</w:t>
      </w:r>
    </w:p>
    <w:p w:rsidR="00A352D9" w:rsidRPr="001136BA" w:rsidRDefault="00A352D9" w:rsidP="00A352D9">
      <w:pPr>
        <w:jc w:val="both"/>
        <w:rPr>
          <w:rFonts w:ascii="Arial" w:hAnsi="Arial" w:cs="Arial"/>
        </w:rPr>
      </w:pPr>
      <w:r w:rsidRPr="001136BA">
        <w:rPr>
          <w:rFonts w:ascii="Arial" w:hAnsi="Arial" w:cs="Arial"/>
        </w:rPr>
        <w:t xml:space="preserve">Za Ugovor je mjerodavno </w:t>
      </w:r>
      <w:r w:rsidRPr="00B801D3">
        <w:rPr>
          <w:rFonts w:ascii="Arial" w:hAnsi="Arial" w:cs="Arial"/>
        </w:rPr>
        <w:t>pravo Republike Hrvatske.</w:t>
      </w:r>
    </w:p>
    <w:p w:rsidR="00A352D9" w:rsidRPr="001136BA" w:rsidRDefault="00A352D9" w:rsidP="00A352D9">
      <w:pPr>
        <w:jc w:val="both"/>
        <w:rPr>
          <w:rFonts w:ascii="Arial" w:hAnsi="Arial" w:cs="Arial"/>
        </w:rPr>
      </w:pPr>
      <w:r w:rsidRPr="001136BA">
        <w:rPr>
          <w:rFonts w:ascii="Arial" w:hAnsi="Arial" w:cs="Arial"/>
        </w:rPr>
        <w:t xml:space="preserve">U slučaju da je Ugovor sastavljen </w:t>
      </w:r>
      <w:r w:rsidRPr="00A352D9">
        <w:rPr>
          <w:rFonts w:ascii="Arial" w:hAnsi="Arial" w:cs="Arial"/>
        </w:rPr>
        <w:t>na hrvatskom i engleskom jeziku,</w:t>
      </w:r>
      <w:r w:rsidRPr="001136BA">
        <w:rPr>
          <w:rFonts w:ascii="Arial" w:hAnsi="Arial" w:cs="Arial"/>
        </w:rPr>
        <w:t xml:space="preserve"> a postoje nepodudarnosti, mjerodavan je ugovor na </w:t>
      </w:r>
      <w:r>
        <w:rPr>
          <w:rFonts w:ascii="Arial" w:hAnsi="Arial" w:cs="Arial"/>
        </w:rPr>
        <w:t>engleskom jeziku</w:t>
      </w:r>
      <w:r>
        <w:rPr>
          <w:rFonts w:ascii="Arial" w:hAnsi="Arial" w:cs="Arial"/>
        </w:rPr>
        <w:t>.</w:t>
      </w:r>
    </w:p>
    <w:p w:rsidR="00A352D9" w:rsidRPr="001136BA" w:rsidRDefault="00A352D9" w:rsidP="00A352D9">
      <w:pPr>
        <w:jc w:val="center"/>
        <w:rPr>
          <w:rFonts w:ascii="Arial" w:hAnsi="Arial" w:cs="Arial"/>
        </w:rPr>
      </w:pPr>
      <w:r w:rsidRPr="001136BA">
        <w:rPr>
          <w:rFonts w:ascii="Arial" w:hAnsi="Arial" w:cs="Arial"/>
        </w:rPr>
        <w:t>Članak 14.</w:t>
      </w:r>
    </w:p>
    <w:p w:rsidR="00A352D9" w:rsidRPr="001136BA" w:rsidRDefault="00A352D9" w:rsidP="00A352D9">
      <w:pPr>
        <w:rPr>
          <w:rFonts w:ascii="Arial" w:hAnsi="Arial" w:cs="Arial"/>
        </w:rPr>
      </w:pPr>
      <w:r w:rsidRPr="001136BA">
        <w:rPr>
          <w:rFonts w:ascii="Arial" w:hAnsi="Arial" w:cs="Arial"/>
        </w:rPr>
        <w:t xml:space="preserve">Ovaj ugovor sastavljen je </w:t>
      </w:r>
      <w:r w:rsidRPr="00A352D9">
        <w:rPr>
          <w:rFonts w:ascii="Arial" w:hAnsi="Arial" w:cs="Arial"/>
        </w:rPr>
        <w:t>u dva primjerka od kojih</w:t>
      </w:r>
      <w:r w:rsidRPr="001136BA">
        <w:rPr>
          <w:rFonts w:ascii="Arial" w:hAnsi="Arial" w:cs="Arial"/>
        </w:rPr>
        <w:t xml:space="preserve"> svaka strana zadržava jedan primjerak.</w:t>
      </w:r>
    </w:p>
    <w:p w:rsidR="00A352D9" w:rsidRPr="001136BA" w:rsidRDefault="00A352D9" w:rsidP="00A352D9">
      <w:pPr>
        <w:rPr>
          <w:rFonts w:ascii="Arial" w:hAnsi="Arial" w:cs="Arial"/>
        </w:rPr>
      </w:pPr>
      <w:r w:rsidRPr="001136BA">
        <w:rPr>
          <w:rFonts w:ascii="Arial" w:hAnsi="Arial" w:cs="Arial"/>
        </w:rPr>
        <w:t>Ugovor stupa na snagu danom potpisa Ugovornih strana.</w:t>
      </w:r>
    </w:p>
    <w:p w:rsidR="00A352D9" w:rsidRPr="001136BA" w:rsidRDefault="00A352D9" w:rsidP="00A352D9">
      <w:pPr>
        <w:rPr>
          <w:rFonts w:ascii="Arial" w:hAnsi="Arial" w:cs="Arial"/>
        </w:rPr>
      </w:pPr>
      <w:r w:rsidRPr="001136BA">
        <w:rPr>
          <w:rFonts w:ascii="Arial" w:hAnsi="Arial" w:cs="Arial"/>
        </w:rPr>
        <w:t xml:space="preserve">U Zagrebu, DD/MM/GG </w:t>
      </w:r>
    </w:p>
    <w:p w:rsidR="00A352D9" w:rsidRPr="001136BA" w:rsidRDefault="00A352D9" w:rsidP="00A352D9">
      <w:pPr>
        <w:rPr>
          <w:rFonts w:ascii="Arial" w:hAnsi="Arial" w:cs="Arial"/>
        </w:rPr>
      </w:pPr>
    </w:p>
    <w:p w:rsidR="00A352D9" w:rsidRPr="000A77E5" w:rsidRDefault="00A352D9" w:rsidP="00A352D9">
      <w:pPr>
        <w:tabs>
          <w:tab w:val="center" w:pos="2552"/>
          <w:tab w:val="center" w:pos="6804"/>
        </w:tabs>
        <w:rPr>
          <w:rFonts w:ascii="Arial" w:hAnsi="Arial" w:cs="Arial"/>
        </w:rPr>
      </w:pPr>
      <w:r w:rsidRPr="001136BA">
        <w:rPr>
          <w:rFonts w:ascii="Arial" w:hAnsi="Arial" w:cs="Arial"/>
        </w:rPr>
        <w:tab/>
      </w:r>
      <w:r w:rsidRPr="000A77E5">
        <w:rPr>
          <w:rFonts w:ascii="Arial" w:hAnsi="Arial" w:cs="Arial"/>
        </w:rPr>
        <w:t>Za Plinacro:</w:t>
      </w:r>
      <w:r w:rsidRPr="000A77E5">
        <w:rPr>
          <w:rFonts w:ascii="Arial" w:hAnsi="Arial" w:cs="Arial"/>
        </w:rPr>
        <w:tab/>
        <w:t>Za</w:t>
      </w:r>
      <w:r>
        <w:rPr>
          <w:rFonts w:ascii="Arial" w:hAnsi="Arial" w:cs="Arial"/>
        </w:rPr>
        <w:t xml:space="preserve"> </w:t>
      </w:r>
      <w:r w:rsidRPr="000A77E5">
        <w:rPr>
          <w:rFonts w:ascii="Arial" w:hAnsi="Arial" w:cs="Arial"/>
          <w:i/>
        </w:rPr>
        <w:t>[</w:t>
      </w:r>
      <w:r w:rsidRPr="000A77E5">
        <w:rPr>
          <w:rFonts w:ascii="Arial" w:hAnsi="Arial" w:cs="Arial"/>
          <w:i/>
          <w:highlight w:val="lightGray"/>
        </w:rPr>
        <w:t>naziv podnositelja</w:t>
      </w:r>
      <w:r w:rsidRPr="000A77E5">
        <w:rPr>
          <w:rFonts w:ascii="Arial" w:hAnsi="Arial" w:cs="Arial"/>
          <w:i/>
        </w:rPr>
        <w:t>]</w:t>
      </w:r>
      <w:r w:rsidRPr="000A77E5">
        <w:rPr>
          <w:rFonts w:ascii="Arial" w:hAnsi="Arial" w:cs="Arial"/>
        </w:rPr>
        <w:t>,:</w:t>
      </w:r>
    </w:p>
    <w:p w:rsidR="00A352D9" w:rsidRPr="000A77E5" w:rsidRDefault="00A352D9" w:rsidP="00A352D9">
      <w:pPr>
        <w:rPr>
          <w:rFonts w:ascii="Arial" w:hAnsi="Arial" w:cs="Arial"/>
        </w:rPr>
      </w:pPr>
    </w:p>
    <w:p w:rsidR="00A352D9" w:rsidRPr="000A77E5" w:rsidRDefault="00A352D9" w:rsidP="00A352D9">
      <w:pPr>
        <w:rPr>
          <w:rFonts w:ascii="Arial" w:hAnsi="Arial" w:cs="Arial"/>
        </w:rPr>
      </w:pPr>
    </w:p>
    <w:p w:rsidR="00A352D9" w:rsidRPr="000A77E5" w:rsidRDefault="00A352D9" w:rsidP="00A352D9">
      <w:pPr>
        <w:tabs>
          <w:tab w:val="center" w:pos="2552"/>
          <w:tab w:val="center" w:pos="6804"/>
        </w:tabs>
        <w:rPr>
          <w:rFonts w:ascii="Arial" w:hAnsi="Arial" w:cs="Arial"/>
        </w:rPr>
      </w:pPr>
      <w:r w:rsidRPr="000A77E5">
        <w:rPr>
          <w:rFonts w:ascii="Arial" w:hAnsi="Arial" w:cs="Arial"/>
        </w:rPr>
        <w:tab/>
        <w:t>_______________________</w:t>
      </w:r>
      <w:r w:rsidRPr="000A77E5">
        <w:rPr>
          <w:rFonts w:ascii="Arial" w:hAnsi="Arial" w:cs="Arial"/>
        </w:rPr>
        <w:tab/>
        <w:t>___________________________</w:t>
      </w:r>
    </w:p>
    <w:p w:rsidR="00A352D9" w:rsidRPr="00B801D3" w:rsidRDefault="00A352D9" w:rsidP="00A352D9">
      <w:pPr>
        <w:tabs>
          <w:tab w:val="center" w:pos="2552"/>
          <w:tab w:val="center" w:pos="6804"/>
        </w:tabs>
        <w:rPr>
          <w:rFonts w:ascii="Arial" w:hAnsi="Arial" w:cs="Arial"/>
        </w:rPr>
      </w:pPr>
      <w:r w:rsidRPr="000A77E5">
        <w:rPr>
          <w:rFonts w:ascii="Arial" w:hAnsi="Arial" w:cs="Arial"/>
        </w:rPr>
        <w:tab/>
      </w:r>
      <w:r w:rsidRPr="00B801D3">
        <w:rPr>
          <w:rFonts w:ascii="Arial" w:hAnsi="Arial" w:cs="Arial"/>
          <w:i/>
        </w:rPr>
        <w:t>Ivica Arar</w:t>
      </w:r>
      <w:r w:rsidRPr="00B801D3">
        <w:rPr>
          <w:rFonts w:ascii="Arial" w:hAnsi="Arial" w:cs="Arial"/>
        </w:rPr>
        <w:tab/>
      </w:r>
      <w:r w:rsidRPr="00B801D3">
        <w:rPr>
          <w:rFonts w:ascii="Arial" w:hAnsi="Arial" w:cs="Arial"/>
          <w:i/>
        </w:rPr>
        <w:t>[</w:t>
      </w:r>
      <w:r w:rsidRPr="00654D13">
        <w:rPr>
          <w:rFonts w:ascii="Arial" w:hAnsi="Arial" w:cs="Arial"/>
          <w:i/>
          <w:highlight w:val="lightGray"/>
        </w:rPr>
        <w:t>ime i prezime</w:t>
      </w:r>
      <w:r w:rsidRPr="00B801D3">
        <w:rPr>
          <w:rFonts w:ascii="Arial" w:hAnsi="Arial" w:cs="Arial"/>
          <w:i/>
        </w:rPr>
        <w:t>]</w:t>
      </w:r>
    </w:p>
    <w:p w:rsidR="00EA4CF4" w:rsidRPr="00A352D9" w:rsidRDefault="00A352D9" w:rsidP="00A352D9">
      <w:pPr>
        <w:spacing w:before="120"/>
        <w:ind w:left="708" w:firstLine="708"/>
        <w:rPr>
          <w:rFonts w:ascii="Arial" w:hAnsi="Arial" w:cs="Arial"/>
          <w:i/>
        </w:rPr>
      </w:pPr>
      <w:r w:rsidRPr="00B801D3">
        <w:rPr>
          <w:rFonts w:ascii="Arial" w:hAnsi="Arial" w:cs="Arial"/>
          <w:i/>
        </w:rPr>
        <w:t>predsjednik Uprave</w:t>
      </w:r>
      <w:r w:rsidRPr="00392E02">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B801D3">
        <w:rPr>
          <w:rFonts w:ascii="Arial" w:hAnsi="Arial" w:cs="Arial"/>
          <w:i/>
        </w:rPr>
        <w:t>[</w:t>
      </w:r>
      <w:r w:rsidRPr="00654D13">
        <w:rPr>
          <w:rFonts w:ascii="Arial" w:hAnsi="Arial" w:cs="Arial"/>
          <w:i/>
          <w:highlight w:val="lightGray"/>
        </w:rPr>
        <w:t>funkcija</w:t>
      </w:r>
      <w:r w:rsidRPr="00B801D3">
        <w:rPr>
          <w:rFonts w:ascii="Arial" w:hAnsi="Arial" w:cs="Arial"/>
          <w:i/>
        </w:rPr>
        <w:t>]</w:t>
      </w:r>
      <w:r w:rsidRPr="000A77E5">
        <w:rPr>
          <w:rFonts w:ascii="Arial" w:hAnsi="Arial" w:cs="Arial"/>
          <w:i/>
        </w:rPr>
        <w:t xml:space="preserve"> </w:t>
      </w:r>
    </w:p>
    <w:sectPr w:rsidR="00EA4CF4" w:rsidRPr="00A352D9" w:rsidSect="00A8008D">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B83" w:rsidRDefault="00214B83" w:rsidP="00A352D9">
      <w:pPr>
        <w:spacing w:after="0" w:line="240" w:lineRule="auto"/>
      </w:pPr>
      <w:r>
        <w:separator/>
      </w:r>
    </w:p>
  </w:endnote>
  <w:endnote w:type="continuationSeparator" w:id="0">
    <w:p w:rsidR="00214B83" w:rsidRDefault="00214B83" w:rsidP="00A35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9910213"/>
      <w:docPartObj>
        <w:docPartGallery w:val="Page Numbers (Bottom of Page)"/>
        <w:docPartUnique/>
      </w:docPartObj>
    </w:sdtPr>
    <w:sdtContent>
      <w:p w:rsidR="00A352D9" w:rsidRDefault="00A352D9">
        <w:pPr>
          <w:pStyle w:val="Podnoje"/>
          <w:jc w:val="right"/>
        </w:pPr>
        <w:r>
          <w:fldChar w:fldCharType="begin"/>
        </w:r>
        <w:r>
          <w:instrText>PAGE   \* MERGEFORMAT</w:instrText>
        </w:r>
        <w:r>
          <w:fldChar w:fldCharType="separate"/>
        </w:r>
        <w:r>
          <w:rPr>
            <w:noProof/>
          </w:rPr>
          <w:t>1</w:t>
        </w:r>
        <w:r>
          <w:fldChar w:fldCharType="end"/>
        </w:r>
      </w:p>
    </w:sdtContent>
  </w:sdt>
  <w:p w:rsidR="00A352D9" w:rsidRDefault="00A352D9">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B83" w:rsidRDefault="00214B83" w:rsidP="00A352D9">
      <w:pPr>
        <w:spacing w:after="0" w:line="240" w:lineRule="auto"/>
      </w:pPr>
      <w:r>
        <w:separator/>
      </w:r>
    </w:p>
  </w:footnote>
  <w:footnote w:type="continuationSeparator" w:id="0">
    <w:p w:rsidR="00214B83" w:rsidRDefault="00214B83" w:rsidP="00A352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2D9" w:rsidRDefault="00A352D9" w:rsidP="00A352D9">
    <w:pPr>
      <w:pStyle w:val="Zaglavlje"/>
    </w:pPr>
    <w:r>
      <w:tab/>
    </w:r>
    <w:r>
      <w:tab/>
    </w:r>
    <w:r>
      <w:rPr>
        <w:noProof/>
        <w:lang w:eastAsia="hr-HR"/>
      </w:rPr>
      <w:drawing>
        <wp:inline distT="0" distB="0" distL="0" distR="0" wp14:anchorId="580C2B9F" wp14:editId="65F25464">
          <wp:extent cx="1485900" cy="342900"/>
          <wp:effectExtent l="19050" t="0" r="0" b="0"/>
          <wp:docPr id="11" name="Picture 1" descr="PLINACRO_Logo_info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INACRO_Logo_info copy"/>
                  <pic:cNvPicPr>
                    <a:picLocks noChangeAspect="1" noChangeArrowheads="1"/>
                  </pic:cNvPicPr>
                </pic:nvPicPr>
                <pic:blipFill>
                  <a:blip r:embed="rId1"/>
                  <a:srcRect l="5899" t="8844" r="5286" b="63918"/>
                  <a:stretch>
                    <a:fillRect/>
                  </a:stretch>
                </pic:blipFill>
                <pic:spPr bwMode="auto">
                  <a:xfrm>
                    <a:off x="0" y="0"/>
                    <a:ext cx="1485900" cy="342900"/>
                  </a:xfrm>
                  <a:prstGeom prst="rect">
                    <a:avLst/>
                  </a:prstGeom>
                  <a:noFill/>
                  <a:ln w="9525">
                    <a:noFill/>
                    <a:miter lim="800000"/>
                    <a:headEnd/>
                    <a:tailEnd/>
                  </a:ln>
                </pic:spPr>
              </pic:pic>
            </a:graphicData>
          </a:graphic>
        </wp:inline>
      </w:drawing>
    </w:r>
  </w:p>
  <w:p w:rsidR="00A352D9" w:rsidRDefault="00A352D9" w:rsidP="00A352D9">
    <w:pPr>
      <w:pStyle w:val="Zaglavlje"/>
    </w:pPr>
    <w:r>
      <w:tab/>
    </w:r>
    <w:r>
      <w:tab/>
      <w:t>Savska cesta 88a, 10 000 Zagreb</w:t>
    </w:r>
  </w:p>
  <w:p w:rsidR="00A352D9" w:rsidRPr="00F17443" w:rsidRDefault="00A352D9" w:rsidP="00A352D9">
    <w:pPr>
      <w:pStyle w:val="Bezproreda"/>
      <w:jc w:val="center"/>
      <w:rPr>
        <w:rFonts w:ascii="Arial" w:hAnsi="Arial" w:cs="Arial"/>
        <w:sz w:val="20"/>
        <w:szCs w:val="20"/>
        <w:shd w:val="clear" w:color="auto" w:fill="FFFFFF"/>
      </w:rPr>
    </w:pPr>
    <w:r w:rsidRPr="00F17443">
      <w:rPr>
        <w:rFonts w:ascii="Arial" w:hAnsi="Arial" w:cs="Arial"/>
        <w:sz w:val="20"/>
        <w:szCs w:val="20"/>
        <w:shd w:val="clear" w:color="auto" w:fill="FFFFFF"/>
      </w:rPr>
      <w:t>Obvezujuća faza Open Season postupka</w:t>
    </w:r>
  </w:p>
  <w:p w:rsidR="00A352D9" w:rsidRPr="00F17443" w:rsidRDefault="00A352D9" w:rsidP="00A352D9">
    <w:pPr>
      <w:pStyle w:val="Bezproreda"/>
      <w:jc w:val="center"/>
      <w:rPr>
        <w:rFonts w:ascii="Arial" w:eastAsia="Times New Roman" w:hAnsi="Arial" w:cs="Arial"/>
        <w:sz w:val="20"/>
        <w:szCs w:val="20"/>
      </w:rPr>
    </w:pPr>
    <w:r>
      <w:rPr>
        <w:rFonts w:ascii="Arial" w:eastAsia="Times New Roman" w:hAnsi="Arial" w:cs="Arial"/>
        <w:sz w:val="20"/>
        <w:szCs w:val="20"/>
      </w:rPr>
      <w:t>Savjetovanje</w:t>
    </w:r>
    <w:r w:rsidRPr="00F17443">
      <w:rPr>
        <w:rFonts w:ascii="Arial" w:eastAsia="Times New Roman" w:hAnsi="Arial" w:cs="Arial"/>
        <w:sz w:val="20"/>
        <w:szCs w:val="20"/>
      </w:rPr>
      <w:t xml:space="preserve"> sa zainteresiranom javnošću</w:t>
    </w:r>
  </w:p>
  <w:p w:rsidR="00A352D9" w:rsidRPr="00F17443" w:rsidRDefault="00A352D9" w:rsidP="00A352D9">
    <w:pPr>
      <w:pStyle w:val="Bezproreda"/>
      <w:pBdr>
        <w:bottom w:val="single" w:sz="4" w:space="1" w:color="auto"/>
      </w:pBdr>
      <w:jc w:val="center"/>
      <w:rPr>
        <w:rFonts w:ascii="Arial" w:eastAsia="Times New Roman" w:hAnsi="Arial" w:cs="Arial"/>
        <w:sz w:val="20"/>
        <w:szCs w:val="20"/>
      </w:rPr>
    </w:pPr>
    <w:r w:rsidRPr="00F17443">
      <w:rPr>
        <w:rFonts w:ascii="Arial" w:eastAsia="Times New Roman" w:hAnsi="Arial" w:cs="Arial"/>
        <w:sz w:val="20"/>
        <w:szCs w:val="20"/>
      </w:rPr>
      <w:t>14. srpnja 2017.</w:t>
    </w:r>
  </w:p>
  <w:p w:rsidR="00A352D9" w:rsidRDefault="00A352D9" w:rsidP="00A352D9">
    <w:pPr>
      <w:pStyle w:val="Zaglavlje"/>
    </w:pPr>
  </w:p>
  <w:p w:rsidR="00A352D9" w:rsidRDefault="00A352D9">
    <w:pPr>
      <w:pStyle w:val="Zaglavlj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2D9"/>
    <w:rsid w:val="00203995"/>
    <w:rsid w:val="00214B83"/>
    <w:rsid w:val="00282DCD"/>
    <w:rsid w:val="00A352D9"/>
    <w:rsid w:val="00A8008D"/>
    <w:rsid w:val="00EA4CF4"/>
  </w:rsids>
  <m:mathPr>
    <m:mathFont m:val="Cambria Math"/>
    <m:brkBin m:val="before"/>
    <m:brkBinSub m:val="--"/>
    <m:smallFrac m:val="0"/>
    <m:dispDef/>
    <m:lMargin m:val="0"/>
    <m:rMargin m:val="0"/>
    <m:defJc m:val="centerGroup"/>
    <m:wrapIndent m:val="1440"/>
    <m:intLim m:val="subSup"/>
    <m:naryLim m:val="undOvr"/>
  </m:mathPr>
  <w:themeFontLang w:val="hr-HR" w:eastAsia="hr-H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2525D8"/>
  <w15:chartTrackingRefBased/>
  <w15:docId w15:val="{B1925C73-3992-4EBC-9850-236FCC275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hr-HR" w:eastAsia="hr-HR"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352D9"/>
    <w:rPr>
      <w:rFonts w:eastAsiaTheme="minorHAnsi" w:hAnsiTheme="minorHAnsi" w:cstheme="minorBidi"/>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A352D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A352D9"/>
    <w:rPr>
      <w:rFonts w:eastAsiaTheme="minorHAnsi" w:hAnsiTheme="minorHAnsi" w:cstheme="minorBidi"/>
      <w:lang w:eastAsia="en-US"/>
    </w:rPr>
  </w:style>
  <w:style w:type="paragraph" w:styleId="Podnoje">
    <w:name w:val="footer"/>
    <w:basedOn w:val="Normal"/>
    <w:link w:val="PodnojeChar"/>
    <w:uiPriority w:val="99"/>
    <w:unhideWhenUsed/>
    <w:rsid w:val="00A352D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352D9"/>
    <w:rPr>
      <w:rFonts w:eastAsiaTheme="minorHAnsi" w:hAnsiTheme="minorHAnsi" w:cstheme="minorBidi"/>
      <w:lang w:eastAsia="en-US"/>
    </w:rPr>
  </w:style>
  <w:style w:type="paragraph" w:styleId="Bezproreda">
    <w:name w:val="No Spacing"/>
    <w:link w:val="BezproredaChar"/>
    <w:uiPriority w:val="1"/>
    <w:qFormat/>
    <w:rsid w:val="00A352D9"/>
    <w:pPr>
      <w:spacing w:after="0" w:line="240" w:lineRule="auto"/>
    </w:pPr>
    <w:rPr>
      <w:rFonts w:eastAsiaTheme="minorEastAsia" w:hAnsiTheme="minorHAnsi" w:cstheme="minorBidi"/>
    </w:rPr>
  </w:style>
  <w:style w:type="character" w:customStyle="1" w:styleId="BezproredaChar">
    <w:name w:val="Bez proreda Char"/>
    <w:basedOn w:val="Zadanifontodlomka"/>
    <w:link w:val="Bezproreda"/>
    <w:uiPriority w:val="1"/>
    <w:rsid w:val="00A352D9"/>
    <w:rPr>
      <w:rFonts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1172</Words>
  <Characters>6681</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Balija Franjo</dc:creator>
  <cp:keywords/>
  <dc:description/>
  <cp:lastModifiedBy>Balija Franjo</cp:lastModifiedBy>
  <cp:revision>1</cp:revision>
  <dcterms:created xsi:type="dcterms:W3CDTF">2017-07-19T11:35:00Z</dcterms:created>
  <dcterms:modified xsi:type="dcterms:W3CDTF">2017-07-19T11:38:00Z</dcterms:modified>
</cp:coreProperties>
</file>